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0"/>
        <w:gridCol w:w="3520"/>
        <w:gridCol w:w="5040"/>
      </w:tblGrid>
      <w:tr w:rsidR="00EE38B2" w14:paraId="24A2DF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  <w:gridSpan w:val="2"/>
            <w:shd w:val="clear" w:color="auto" w:fill="173453"/>
            <w:tcMar>
              <w:top w:w="360" w:type="dxa"/>
              <w:left w:w="720" w:type="dxa"/>
              <w:bottom w:w="360" w:type="dxa"/>
              <w:right w:w="200" w:type="dxa"/>
            </w:tcMar>
            <w:vAlign w:val="center"/>
          </w:tcPr>
          <w:p w14:paraId="24A2DF0A" w14:textId="77777777" w:rsidR="00EE38B2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16"/>
                <w:sz w:val="46"/>
                <w:szCs w:val="46"/>
              </w:rPr>
              <w:t>ZACHARY SZAFRANSKI</w:t>
            </w:r>
          </w:p>
          <w:p w14:paraId="24A2DF0B" w14:textId="77777777" w:rsidR="00EE38B2" w:rsidRDefault="00000000">
            <w:r>
              <w:rPr>
                <w:rFonts w:ascii="Calibri" w:eastAsia="Calibri" w:hAnsi="Calibri" w:cs="Calibri"/>
                <w:caps/>
                <w:color w:val="A9C7E4"/>
                <w:spacing w:val="42"/>
                <w:sz w:val="21"/>
                <w:szCs w:val="21"/>
              </w:rPr>
              <w:t>Creative Services  |  Operations Manager</w:t>
            </w:r>
          </w:p>
        </w:tc>
        <w:tc>
          <w:tcPr>
            <w:tcW w:w="5040" w:type="dxa"/>
            <w:shd w:val="clear" w:color="auto" w:fill="173453"/>
            <w:tcMar>
              <w:top w:w="360" w:type="dxa"/>
              <w:left w:w="200" w:type="dxa"/>
              <w:bottom w:w="360" w:type="dxa"/>
              <w:right w:w="720" w:type="dxa"/>
            </w:tcMar>
            <w:vAlign w:val="center"/>
          </w:tcPr>
          <w:p w14:paraId="24A2DF0C" w14:textId="77777777" w:rsidR="00EE38B2" w:rsidRDefault="00000000">
            <w:pPr>
              <w:spacing w:after="30"/>
              <w:jc w:val="right"/>
            </w:pPr>
            <w:r>
              <w:rPr>
                <w:color w:val="D3E1EF"/>
                <w:sz w:val="17"/>
                <w:szCs w:val="17"/>
              </w:rPr>
              <w:t>Greater Chicago Area, IL</w:t>
            </w:r>
          </w:p>
          <w:p w14:paraId="24A2DF0D" w14:textId="77777777" w:rsidR="00EE38B2" w:rsidRDefault="00000000">
            <w:pPr>
              <w:spacing w:after="30"/>
              <w:jc w:val="right"/>
            </w:pPr>
            <w:r>
              <w:rPr>
                <w:color w:val="D3E1EF"/>
                <w:sz w:val="17"/>
                <w:szCs w:val="17"/>
              </w:rPr>
              <w:t>779-513-1108</w:t>
            </w:r>
          </w:p>
          <w:p w14:paraId="24A2DF0E" w14:textId="77777777" w:rsidR="00EE38B2" w:rsidRDefault="00000000">
            <w:pPr>
              <w:spacing w:after="30"/>
              <w:jc w:val="right"/>
            </w:pPr>
            <w:r>
              <w:rPr>
                <w:color w:val="D3E1EF"/>
                <w:sz w:val="17"/>
                <w:szCs w:val="17"/>
              </w:rPr>
              <w:t>zach.szafranski@gmail.com</w:t>
            </w:r>
          </w:p>
          <w:p w14:paraId="24A2DF0F" w14:textId="77777777" w:rsidR="00EE38B2" w:rsidRDefault="00000000">
            <w:pPr>
              <w:spacing w:after="30"/>
              <w:jc w:val="right"/>
            </w:pPr>
            <w:r>
              <w:rPr>
                <w:color w:val="D3E1EF"/>
                <w:sz w:val="17"/>
                <w:szCs w:val="17"/>
              </w:rPr>
              <w:t>zachszafranski.com</w:t>
            </w:r>
          </w:p>
          <w:p w14:paraId="24A2DF10" w14:textId="77777777" w:rsidR="00EE38B2" w:rsidRDefault="00000000">
            <w:pPr>
              <w:spacing w:after="30"/>
              <w:jc w:val="right"/>
            </w:pPr>
            <w:r>
              <w:rPr>
                <w:color w:val="D3E1EF"/>
                <w:sz w:val="17"/>
                <w:szCs w:val="17"/>
              </w:rPr>
              <w:t>linkedin.com/in/zacharyszafranski</w:t>
            </w:r>
          </w:p>
        </w:tc>
      </w:tr>
      <w:tr w:rsidR="00EE38B2" w14:paraId="24A2DF57" w14:textId="77777777">
        <w:tblPrEx>
          <w:tblCellMar>
            <w:top w:w="0" w:type="dxa"/>
            <w:bottom w:w="0" w:type="dxa"/>
          </w:tblCellMar>
        </w:tblPrEx>
        <w:tc>
          <w:tcPr>
            <w:tcW w:w="3680" w:type="dxa"/>
            <w:shd w:val="clear" w:color="auto" w:fill="E9F0F7"/>
            <w:tcMar>
              <w:top w:w="400" w:type="dxa"/>
              <w:left w:w="720" w:type="dxa"/>
              <w:bottom w:w="300" w:type="dxa"/>
              <w:right w:w="300" w:type="dxa"/>
            </w:tcMar>
          </w:tcPr>
          <w:p w14:paraId="24A2DF12" w14:textId="77777777" w:rsidR="00EE38B2" w:rsidRDefault="00000000">
            <w:pPr>
              <w:pBdr>
                <w:bottom w:val="single" w:sz="4" w:space="4" w:color="C4D4E4"/>
              </w:pBdr>
              <w:spacing w:before="30" w:after="90"/>
            </w:pPr>
            <w:r>
              <w:rPr>
                <w:rFonts w:ascii="Calibri" w:eastAsia="Calibri" w:hAnsi="Calibri" w:cs="Calibri"/>
                <w:b/>
                <w:bCs/>
                <w:caps/>
                <w:color w:val="173453"/>
                <w:spacing w:val="28"/>
                <w:sz w:val="18"/>
                <w:szCs w:val="18"/>
              </w:rPr>
              <w:t>Leadership &amp; Management</w:t>
            </w:r>
          </w:p>
          <w:p w14:paraId="24A2DF13" w14:textId="77777777" w:rsidR="00EE38B2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sz w:val="18"/>
                <w:szCs w:val="18"/>
              </w:rPr>
              <w:t>Team Leadership &amp; Operations</w:t>
            </w:r>
          </w:p>
          <w:p w14:paraId="24A2DF14" w14:textId="77777777" w:rsidR="00EE38B2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sz w:val="18"/>
                <w:szCs w:val="18"/>
              </w:rPr>
              <w:t>Project &amp; Workload Management</w:t>
            </w:r>
          </w:p>
          <w:p w14:paraId="24A2DF15" w14:textId="77777777" w:rsidR="00EE38B2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sz w:val="18"/>
                <w:szCs w:val="18"/>
              </w:rPr>
              <w:t>Prioritization &amp; Delegation</w:t>
            </w:r>
          </w:p>
          <w:p w14:paraId="24A2DF16" w14:textId="77777777" w:rsidR="00EE38B2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sz w:val="18"/>
                <w:szCs w:val="18"/>
              </w:rPr>
              <w:t>Mentoring &amp; Team Development</w:t>
            </w:r>
          </w:p>
          <w:p w14:paraId="24A2DF17" w14:textId="77777777" w:rsidR="00EE38B2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sz w:val="18"/>
                <w:szCs w:val="18"/>
              </w:rPr>
              <w:t>Creative Direction &amp; Consultation</w:t>
            </w:r>
          </w:p>
          <w:p w14:paraId="24A2DF18" w14:textId="77777777" w:rsidR="00EE38B2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sz w:val="18"/>
                <w:szCs w:val="18"/>
              </w:rPr>
              <w:t>Client &amp; Stakeholder Relations</w:t>
            </w:r>
          </w:p>
          <w:p w14:paraId="24A2DF19" w14:textId="77777777" w:rsidR="00EE38B2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sz w:val="18"/>
                <w:szCs w:val="18"/>
              </w:rPr>
              <w:t>Strategic, Research-Led Planning</w:t>
            </w:r>
          </w:p>
          <w:p w14:paraId="24A2DF1A" w14:textId="77777777" w:rsidR="00EE38B2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sz w:val="18"/>
                <w:szCs w:val="18"/>
              </w:rPr>
              <w:t>Public &amp; Community Engagement</w:t>
            </w:r>
          </w:p>
          <w:p w14:paraId="24A2DF1B" w14:textId="77777777" w:rsidR="00EE38B2" w:rsidRDefault="00000000">
            <w:pPr>
              <w:pBdr>
                <w:bottom w:val="single" w:sz="4" w:space="4" w:color="C4D4E4"/>
              </w:pBdr>
              <w:spacing w:before="240" w:after="90"/>
            </w:pPr>
            <w:r>
              <w:rPr>
                <w:rFonts w:ascii="Calibri" w:eastAsia="Calibri" w:hAnsi="Calibri" w:cs="Calibri"/>
                <w:b/>
                <w:bCs/>
                <w:caps/>
                <w:color w:val="173453"/>
                <w:spacing w:val="28"/>
                <w:sz w:val="18"/>
                <w:szCs w:val="18"/>
              </w:rPr>
              <w:t>Creative &amp; Technical</w:t>
            </w:r>
          </w:p>
          <w:p w14:paraId="24A2DF1C" w14:textId="77777777" w:rsidR="00EE38B2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sz w:val="18"/>
                <w:szCs w:val="18"/>
              </w:rPr>
              <w:t>3D Visualization, Modeling &amp; Rendering</w:t>
            </w:r>
          </w:p>
          <w:p w14:paraId="24A2DF1D" w14:textId="77777777" w:rsidR="00EE38B2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sz w:val="18"/>
                <w:szCs w:val="18"/>
              </w:rPr>
              <w:t>Motion Graphics &amp; Animation</w:t>
            </w:r>
          </w:p>
          <w:p w14:paraId="24A2DF1E" w14:textId="77777777" w:rsidR="00EE38B2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sz w:val="18"/>
                <w:szCs w:val="18"/>
              </w:rPr>
              <w:t>VFX &amp; 3D Compositing</w:t>
            </w:r>
          </w:p>
          <w:p w14:paraId="24A2DF1F" w14:textId="77777777" w:rsidR="00EE38B2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sz w:val="18"/>
                <w:szCs w:val="18"/>
              </w:rPr>
              <w:t>Cinematography, Directing &amp; Filmmaking</w:t>
            </w:r>
          </w:p>
          <w:p w14:paraId="24A2DF20" w14:textId="77777777" w:rsidR="00EE38B2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sz w:val="18"/>
                <w:szCs w:val="18"/>
              </w:rPr>
              <w:t>Video Editing, Color &amp; Sound</w:t>
            </w:r>
          </w:p>
          <w:p w14:paraId="24A2DF21" w14:textId="77777777" w:rsidR="00EE38B2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sz w:val="18"/>
                <w:szCs w:val="18"/>
              </w:rPr>
              <w:t>Graphic Design &amp; Visual Identity</w:t>
            </w:r>
          </w:p>
          <w:p w14:paraId="24A2DF22" w14:textId="77777777" w:rsidR="00EE38B2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sz w:val="18"/>
                <w:szCs w:val="18"/>
              </w:rPr>
              <w:t>Data Visualization</w:t>
            </w:r>
          </w:p>
          <w:p w14:paraId="24A2DF23" w14:textId="77777777" w:rsidR="00EE38B2" w:rsidRDefault="00000000">
            <w:pPr>
              <w:pBdr>
                <w:bottom w:val="single" w:sz="4" w:space="4" w:color="C4D4E4"/>
              </w:pBdr>
              <w:spacing w:before="240" w:after="90"/>
            </w:pPr>
            <w:r>
              <w:rPr>
                <w:rFonts w:ascii="Calibri" w:eastAsia="Calibri" w:hAnsi="Calibri" w:cs="Calibri"/>
                <w:b/>
                <w:bCs/>
                <w:caps/>
                <w:color w:val="173453"/>
                <w:spacing w:val="28"/>
                <w:sz w:val="18"/>
                <w:szCs w:val="18"/>
              </w:rPr>
              <w:t>Software</w:t>
            </w:r>
          </w:p>
          <w:p w14:paraId="24A2DF24" w14:textId="77777777" w:rsidR="00EE38B2" w:rsidRDefault="00000000">
            <w:pPr>
              <w:spacing w:after="34" w:line="248" w:lineRule="auto"/>
            </w:pPr>
            <w:r>
              <w:rPr>
                <w:sz w:val="18"/>
                <w:szCs w:val="18"/>
              </w:rPr>
              <w:t>Blender · Unreal Engine · Twinmotion · Lumion</w:t>
            </w:r>
          </w:p>
          <w:p w14:paraId="24A2DF25" w14:textId="77777777" w:rsidR="00EE38B2" w:rsidRDefault="00000000">
            <w:pPr>
              <w:spacing w:after="34" w:line="248" w:lineRule="auto"/>
            </w:pPr>
            <w:r>
              <w:rPr>
                <w:sz w:val="18"/>
                <w:szCs w:val="18"/>
              </w:rPr>
              <w:t>Premiere Pro · After Effects · Photoshop · Audition</w:t>
            </w:r>
          </w:p>
          <w:p w14:paraId="24A2DF26" w14:textId="77777777" w:rsidR="00EE38B2" w:rsidRDefault="00000000">
            <w:pPr>
              <w:spacing w:after="34" w:line="248" w:lineRule="auto"/>
            </w:pPr>
            <w:r>
              <w:rPr>
                <w:sz w:val="18"/>
                <w:szCs w:val="18"/>
              </w:rPr>
              <w:t>Avid Media Composer · DaVinci Resolve · OBS</w:t>
            </w:r>
          </w:p>
          <w:p w14:paraId="24A2DF27" w14:textId="77777777" w:rsidR="00EE38B2" w:rsidRDefault="00000000">
            <w:pPr>
              <w:pBdr>
                <w:bottom w:val="single" w:sz="4" w:space="4" w:color="C4D4E4"/>
              </w:pBdr>
              <w:spacing w:before="240" w:after="90"/>
            </w:pPr>
            <w:r>
              <w:rPr>
                <w:rFonts w:ascii="Calibri" w:eastAsia="Calibri" w:hAnsi="Calibri" w:cs="Calibri"/>
                <w:b/>
                <w:bCs/>
                <w:caps/>
                <w:color w:val="173453"/>
                <w:spacing w:val="28"/>
                <w:sz w:val="18"/>
                <w:szCs w:val="18"/>
              </w:rPr>
              <w:t>Emerging Technology</w:t>
            </w:r>
          </w:p>
          <w:p w14:paraId="24A2DF28" w14:textId="77777777" w:rsidR="00EE38B2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sz w:val="18"/>
                <w:szCs w:val="18"/>
              </w:rPr>
              <w:t>Generative AI (accuracy-first)</w:t>
            </w:r>
          </w:p>
          <w:p w14:paraId="24A2DF29" w14:textId="77777777" w:rsidR="00EE38B2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sz w:val="18"/>
                <w:szCs w:val="18"/>
              </w:rPr>
              <w:t>Real-Time &amp; Interactive Visualization</w:t>
            </w:r>
          </w:p>
          <w:p w14:paraId="24A2DF2A" w14:textId="77777777" w:rsidR="00EE38B2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sz w:val="18"/>
                <w:szCs w:val="18"/>
              </w:rPr>
              <w:t>UI/UX &amp; Web App Development</w:t>
            </w:r>
          </w:p>
          <w:p w14:paraId="24A2DF2B" w14:textId="77777777" w:rsidR="00EE38B2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sz w:val="18"/>
                <w:szCs w:val="18"/>
              </w:rPr>
              <w:t>Photogrammetry &amp; Gaussian Splats</w:t>
            </w:r>
          </w:p>
          <w:p w14:paraId="24A2DF2C" w14:textId="77777777" w:rsidR="00EE38B2" w:rsidRDefault="00000000">
            <w:pPr>
              <w:pBdr>
                <w:bottom w:val="single" w:sz="4" w:space="4" w:color="C4D4E4"/>
              </w:pBdr>
              <w:spacing w:before="240" w:after="90"/>
            </w:pPr>
            <w:r>
              <w:rPr>
                <w:rFonts w:ascii="Calibri" w:eastAsia="Calibri" w:hAnsi="Calibri" w:cs="Calibri"/>
                <w:b/>
                <w:bCs/>
                <w:caps/>
                <w:color w:val="173453"/>
                <w:spacing w:val="28"/>
                <w:sz w:val="18"/>
                <w:szCs w:val="18"/>
              </w:rPr>
              <w:t>Education</w:t>
            </w:r>
          </w:p>
          <w:p w14:paraId="24A2DF2D" w14:textId="77777777" w:rsidR="00EE38B2" w:rsidRDefault="00000000">
            <w:pPr>
              <w:spacing w:after="20" w:line="248" w:lineRule="auto"/>
            </w:pPr>
            <w:r>
              <w:rPr>
                <w:b/>
                <w:bCs/>
                <w:sz w:val="18"/>
                <w:szCs w:val="18"/>
              </w:rPr>
              <w:t>BSc (Hons) Post Production Technology</w:t>
            </w:r>
          </w:p>
          <w:p w14:paraId="24A2DF2E" w14:textId="77777777" w:rsidR="00EE38B2" w:rsidRDefault="00000000">
            <w:pPr>
              <w:spacing w:after="100" w:line="236" w:lineRule="auto"/>
            </w:pPr>
            <w:r>
              <w:rPr>
                <w:i/>
                <w:iCs/>
                <w:color w:val="5C6B78"/>
                <w:sz w:val="17"/>
                <w:szCs w:val="17"/>
              </w:rPr>
              <w:t>Staffordshire University, UK · First Class Honours</w:t>
            </w:r>
          </w:p>
          <w:p w14:paraId="24A2DF2F" w14:textId="77777777" w:rsidR="00EE38B2" w:rsidRDefault="00000000">
            <w:pPr>
              <w:spacing w:after="20" w:line="248" w:lineRule="auto"/>
            </w:pPr>
            <w:r>
              <w:rPr>
                <w:b/>
                <w:bCs/>
                <w:sz w:val="18"/>
                <w:szCs w:val="18"/>
              </w:rPr>
              <w:t>L3 Extended Diploma, Creative Media Production</w:t>
            </w:r>
          </w:p>
          <w:p w14:paraId="24A2DF30" w14:textId="77777777" w:rsidR="00EE38B2" w:rsidRDefault="00000000">
            <w:pPr>
              <w:spacing w:after="100" w:line="236" w:lineRule="auto"/>
            </w:pPr>
            <w:r>
              <w:rPr>
                <w:i/>
                <w:iCs/>
                <w:color w:val="5C6B78"/>
                <w:sz w:val="17"/>
                <w:szCs w:val="17"/>
              </w:rPr>
              <w:t>Tresham College, UK</w:t>
            </w:r>
          </w:p>
          <w:p w14:paraId="24A2DF31" w14:textId="77777777" w:rsidR="00EE38B2" w:rsidRDefault="00000000">
            <w:pPr>
              <w:pBdr>
                <w:bottom w:val="single" w:sz="4" w:space="4" w:color="C4D4E4"/>
              </w:pBdr>
              <w:spacing w:before="240" w:after="90"/>
            </w:pPr>
            <w:r>
              <w:rPr>
                <w:rFonts w:ascii="Calibri" w:eastAsia="Calibri" w:hAnsi="Calibri" w:cs="Calibri"/>
                <w:b/>
                <w:bCs/>
                <w:caps/>
                <w:color w:val="173453"/>
                <w:spacing w:val="28"/>
                <w:sz w:val="18"/>
                <w:szCs w:val="18"/>
              </w:rPr>
              <w:lastRenderedPageBreak/>
              <w:t>Recognition</w:t>
            </w:r>
          </w:p>
          <w:p w14:paraId="24A2DF32" w14:textId="77777777" w:rsidR="00EE38B2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sz w:val="18"/>
                <w:szCs w:val="18"/>
              </w:rPr>
              <w:t>Zweig Group Award — cinematic bridge construction film</w:t>
            </w:r>
          </w:p>
          <w:p w14:paraId="24A2DF33" w14:textId="77777777" w:rsidR="00EE38B2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sz w:val="18"/>
                <w:szCs w:val="18"/>
              </w:rPr>
              <w:t>Employee of the Month — WQRF / WTVO</w:t>
            </w:r>
          </w:p>
          <w:p w14:paraId="24A2DF34" w14:textId="77777777" w:rsidR="00EE38B2" w:rsidRDefault="00000000">
            <w:pPr>
              <w:pStyle w:val="ListParagraph"/>
              <w:numPr>
                <w:ilvl w:val="0"/>
                <w:numId w:val="2"/>
              </w:numPr>
              <w:spacing w:after="40" w:line="248" w:lineRule="auto"/>
            </w:pPr>
            <w:r>
              <w:rPr>
                <w:sz w:val="18"/>
                <w:szCs w:val="18"/>
              </w:rPr>
              <w:t>Avid Certified Professional</w:t>
            </w:r>
          </w:p>
        </w:tc>
        <w:tc>
          <w:tcPr>
            <w:tcW w:w="8560" w:type="dxa"/>
            <w:gridSpan w:val="2"/>
            <w:tcMar>
              <w:top w:w="400" w:type="dxa"/>
              <w:left w:w="440" w:type="dxa"/>
              <w:bottom w:w="300" w:type="dxa"/>
              <w:right w:w="720" w:type="dxa"/>
            </w:tcMar>
          </w:tcPr>
          <w:p w14:paraId="24A2DF35" w14:textId="77777777" w:rsidR="00EE38B2" w:rsidRDefault="00000000">
            <w:pPr>
              <w:pBdr>
                <w:bottom w:val="single" w:sz="14" w:space="6" w:color="2E6DA4"/>
              </w:pBdr>
              <w:spacing w:before="300" w:after="150"/>
            </w:pPr>
            <w:r>
              <w:rPr>
                <w:rFonts w:ascii="Calibri" w:eastAsia="Calibri" w:hAnsi="Calibri" w:cs="Calibri"/>
                <w:b/>
                <w:bCs/>
                <w:caps/>
                <w:color w:val="173453"/>
                <w:spacing w:val="36"/>
                <w:sz w:val="23"/>
                <w:szCs w:val="23"/>
              </w:rPr>
              <w:lastRenderedPageBreak/>
              <w:t>Profile</w:t>
            </w:r>
          </w:p>
          <w:p w14:paraId="24A2DF36" w14:textId="77777777" w:rsidR="00EE38B2" w:rsidRDefault="00000000">
            <w:pPr>
              <w:spacing w:after="120" w:line="282" w:lineRule="auto"/>
            </w:pPr>
            <w:r>
              <w:t>A creative technologist, filmmaker, and post-production specialist who turns complex engineering and infrastructure concepts into clear, compelling visual stories. Experienced across the full production pipeline — from cinematography and directing through 3D visualization, motion design, and post-production — with a proven track record of accurate, engaging civil-engineering visuals and public-engagement media.</w:t>
            </w:r>
          </w:p>
          <w:p w14:paraId="24A2DF37" w14:textId="77777777" w:rsidR="00EE38B2" w:rsidRDefault="00000000">
            <w:pPr>
              <w:spacing w:after="40" w:line="282" w:lineRule="auto"/>
            </w:pPr>
            <w:r>
              <w:t>A reliable, solutions-focused problem-solver who leads by example and stays composed in ambiguity — dependable with little direction and quick to ask the right questions. Mentors teammates, advocates for well-researched planning, and brings technical depth, a strong creative eye, and a steady, collaborative presence to every project.</w:t>
            </w:r>
          </w:p>
          <w:p w14:paraId="24A2DF38" w14:textId="77777777" w:rsidR="00EE38B2" w:rsidRDefault="00000000">
            <w:pPr>
              <w:pBdr>
                <w:bottom w:val="single" w:sz="14" w:space="6" w:color="2E6DA4"/>
              </w:pBdr>
              <w:spacing w:before="300" w:after="150"/>
            </w:pPr>
            <w:r>
              <w:rPr>
                <w:rFonts w:ascii="Calibri" w:eastAsia="Calibri" w:hAnsi="Calibri" w:cs="Calibri"/>
                <w:b/>
                <w:bCs/>
                <w:caps/>
                <w:color w:val="173453"/>
                <w:spacing w:val="36"/>
                <w:sz w:val="23"/>
                <w:szCs w:val="23"/>
              </w:rPr>
              <w:t>Experience</w:t>
            </w:r>
          </w:p>
          <w:p w14:paraId="24A2DF39" w14:textId="77777777" w:rsidR="00EE38B2" w:rsidRDefault="00000000">
            <w:pPr>
              <w:tabs>
                <w:tab w:val="right" w:pos="7380"/>
              </w:tabs>
              <w:spacing w:before="150" w:after="10"/>
            </w:pPr>
            <w:r>
              <w:rPr>
                <w:rFonts w:ascii="Calibri" w:eastAsia="Calibri" w:hAnsi="Calibri" w:cs="Calibri"/>
                <w:b/>
                <w:bCs/>
                <w:color w:val="173453"/>
                <w:sz w:val="21"/>
                <w:szCs w:val="21"/>
              </w:rPr>
              <w:t>Operations Manager, Creative Services</w:t>
            </w:r>
            <w:r>
              <w:tab/>
            </w:r>
            <w:r>
              <w:rPr>
                <w:i/>
                <w:iCs/>
                <w:color w:val="5C6B78"/>
                <w:sz w:val="18"/>
                <w:szCs w:val="18"/>
              </w:rPr>
              <w:t>2026 – Present</w:t>
            </w:r>
          </w:p>
          <w:p w14:paraId="24A2DF3A" w14:textId="77777777" w:rsidR="00EE38B2" w:rsidRDefault="00000000">
            <w:pPr>
              <w:spacing w:after="110"/>
            </w:pPr>
            <w:r>
              <w:rPr>
                <w:b/>
                <w:bCs/>
                <w:color w:val="2E6DA4"/>
                <w:sz w:val="19"/>
                <w:szCs w:val="19"/>
              </w:rPr>
              <w:t>Baxter &amp; Woodman</w:t>
            </w:r>
            <w:r>
              <w:rPr>
                <w:i/>
                <w:iCs/>
                <w:color w:val="5C6B78"/>
                <w:sz w:val="18"/>
                <w:szCs w:val="18"/>
              </w:rPr>
              <w:t xml:space="preserve">   ·   Civil &amp; Environmental Engineering Consultants</w:t>
            </w:r>
          </w:p>
          <w:p w14:paraId="24A2DF3B" w14:textId="2251B0D7" w:rsidR="00EE38B2" w:rsidRDefault="00000000">
            <w:pPr>
              <w:pStyle w:val="ListParagraph"/>
              <w:numPr>
                <w:ilvl w:val="0"/>
                <w:numId w:val="3"/>
              </w:numPr>
              <w:spacing w:after="78" w:line="264" w:lineRule="auto"/>
            </w:pPr>
            <w:r>
              <w:t xml:space="preserve">Lead day-to-day operations for the Creative Services team — setting priorities, delegating tasks, and planning workloads across </w:t>
            </w:r>
            <w:r w:rsidR="00A16094">
              <w:t xml:space="preserve">all concurrent </w:t>
            </w:r>
            <w:r>
              <w:t>projects.</w:t>
            </w:r>
          </w:p>
          <w:p w14:paraId="24A2DF3C" w14:textId="77777777" w:rsidR="00EE38B2" w:rsidRDefault="00000000">
            <w:pPr>
              <w:pStyle w:val="ListParagraph"/>
              <w:numPr>
                <w:ilvl w:val="0"/>
                <w:numId w:val="3"/>
              </w:numPr>
              <w:spacing w:after="78" w:line="264" w:lineRule="auto"/>
            </w:pPr>
            <w:r>
              <w:t>Continue to produce high-end 3D visualizations and public-engagement media, creating accurate, engineering-faithful visuals that help communities and stakeholders quickly understand complex projects.</w:t>
            </w:r>
          </w:p>
          <w:p w14:paraId="24A2DF3D" w14:textId="77777777" w:rsidR="00EE38B2" w:rsidRDefault="00000000">
            <w:pPr>
              <w:pStyle w:val="ListParagraph"/>
              <w:numPr>
                <w:ilvl w:val="0"/>
                <w:numId w:val="3"/>
              </w:numPr>
              <w:spacing w:after="78" w:line="264" w:lineRule="auto"/>
            </w:pPr>
            <w:r>
              <w:t>Conceptualize and direct large corporate media campaigns end to end — from concept and script through direction and final delivery.</w:t>
            </w:r>
          </w:p>
          <w:p w14:paraId="24A2DF3E" w14:textId="77777777" w:rsidR="00EE38B2" w:rsidRDefault="00000000">
            <w:pPr>
              <w:pStyle w:val="ListParagraph"/>
              <w:numPr>
                <w:ilvl w:val="0"/>
                <w:numId w:val="3"/>
              </w:numPr>
              <w:spacing w:after="78" w:line="264" w:lineRule="auto"/>
            </w:pPr>
            <w:r>
              <w:t>Serve as the team's technical lead and creative consultant, advising on feasibility, creative approach, and the emerging technology that keeps the team's work ahead of the curve.</w:t>
            </w:r>
          </w:p>
          <w:p w14:paraId="24A2DF3F" w14:textId="77777777" w:rsidR="00EE38B2" w:rsidRDefault="00000000">
            <w:pPr>
              <w:pStyle w:val="ListParagraph"/>
              <w:numPr>
                <w:ilvl w:val="0"/>
                <w:numId w:val="3"/>
              </w:numPr>
              <w:spacing w:after="78" w:line="264" w:lineRule="auto"/>
            </w:pPr>
            <w:r>
              <w:t>Mentor junior team members and facilitate weekly workload meetings, turning ideas into achievable, well-planned deliverables.</w:t>
            </w:r>
          </w:p>
          <w:p w14:paraId="24A2DF40" w14:textId="77777777" w:rsidR="00EE38B2" w:rsidRDefault="00000000">
            <w:pPr>
              <w:pStyle w:val="ListParagraph"/>
              <w:numPr>
                <w:ilvl w:val="0"/>
                <w:numId w:val="3"/>
              </w:numPr>
              <w:spacing w:after="78" w:line="264" w:lineRule="auto"/>
            </w:pPr>
            <w:r>
              <w:t>Designed and maintain an internal project-management system that streamlines the team's intake and delivery, partnering with engineers across disciplines to keep projects moving efficiently.</w:t>
            </w:r>
          </w:p>
          <w:p w14:paraId="24A2DF41" w14:textId="77777777" w:rsidR="00EE38B2" w:rsidRDefault="00000000">
            <w:pPr>
              <w:tabs>
                <w:tab w:val="right" w:pos="7380"/>
              </w:tabs>
              <w:spacing w:before="150" w:after="10"/>
            </w:pPr>
            <w:r>
              <w:rPr>
                <w:rFonts w:ascii="Calibri" w:eastAsia="Calibri" w:hAnsi="Calibri" w:cs="Calibri"/>
                <w:b/>
                <w:bCs/>
                <w:color w:val="173453"/>
                <w:sz w:val="21"/>
                <w:szCs w:val="21"/>
              </w:rPr>
              <w:t>Creative Media Technician, Creative Services</w:t>
            </w:r>
            <w:r>
              <w:tab/>
            </w:r>
            <w:r>
              <w:rPr>
                <w:i/>
                <w:iCs/>
                <w:color w:val="5C6B78"/>
                <w:sz w:val="18"/>
                <w:szCs w:val="18"/>
              </w:rPr>
              <w:t>2024 – 2026</w:t>
            </w:r>
          </w:p>
          <w:p w14:paraId="24A2DF42" w14:textId="77777777" w:rsidR="00EE38B2" w:rsidRDefault="00000000">
            <w:pPr>
              <w:spacing w:after="110"/>
            </w:pPr>
            <w:r>
              <w:rPr>
                <w:b/>
                <w:bCs/>
                <w:color w:val="2E6DA4"/>
                <w:sz w:val="19"/>
                <w:szCs w:val="19"/>
              </w:rPr>
              <w:t>Baxter &amp; Woodman</w:t>
            </w:r>
            <w:r>
              <w:rPr>
                <w:i/>
                <w:iCs/>
                <w:color w:val="5C6B78"/>
                <w:sz w:val="18"/>
                <w:szCs w:val="18"/>
              </w:rPr>
              <w:t xml:space="preserve">   ·   Civil &amp; Environmental Engineering Consultants</w:t>
            </w:r>
          </w:p>
          <w:p w14:paraId="24A2DF43" w14:textId="3C06FEEA" w:rsidR="00EE38B2" w:rsidRDefault="00000000">
            <w:pPr>
              <w:pStyle w:val="ListParagraph"/>
              <w:numPr>
                <w:ilvl w:val="0"/>
                <w:numId w:val="3"/>
              </w:numPr>
              <w:spacing w:after="78" w:line="264" w:lineRule="auto"/>
            </w:pPr>
            <w:r>
              <w:t>Produced polished 3D visualizations and public-engagement media, translating engineering plans into clear, accurate visuals for open houses, project meetings, and client presentations.</w:t>
            </w:r>
          </w:p>
          <w:p w14:paraId="24A2DF44" w14:textId="77777777" w:rsidR="00EE38B2" w:rsidRDefault="00000000">
            <w:pPr>
              <w:pStyle w:val="ListParagraph"/>
              <w:numPr>
                <w:ilvl w:val="0"/>
                <w:numId w:val="3"/>
              </w:numPr>
              <w:spacing w:after="78" w:line="264" w:lineRule="auto"/>
            </w:pPr>
            <w:r>
              <w:t>Helped raise the team's visual fidelity, consistency, and design language, shaping a distinctive creative identity for the department.</w:t>
            </w:r>
          </w:p>
          <w:p w14:paraId="24A2DF45" w14:textId="77777777" w:rsidR="00EE38B2" w:rsidRDefault="00000000">
            <w:pPr>
              <w:pStyle w:val="ListParagraph"/>
              <w:numPr>
                <w:ilvl w:val="0"/>
                <w:numId w:val="3"/>
              </w:numPr>
              <w:spacing w:after="78" w:line="264" w:lineRule="auto"/>
            </w:pPr>
            <w:r>
              <w:t>Served as the team's technical and camera expert — configuring equipment, setting standards, and guiding colleagues on best practices.</w:t>
            </w:r>
          </w:p>
          <w:p w14:paraId="24A2DF46" w14:textId="77777777" w:rsidR="00EE38B2" w:rsidRDefault="00000000">
            <w:pPr>
              <w:pStyle w:val="ListParagraph"/>
              <w:numPr>
                <w:ilvl w:val="0"/>
                <w:numId w:val="3"/>
              </w:numPr>
              <w:spacing w:after="78" w:line="264" w:lineRule="auto"/>
            </w:pPr>
            <w:r>
              <w:lastRenderedPageBreak/>
              <w:t>Established the company podcast as technical director, building the studio and shaping its visual and audio identity.</w:t>
            </w:r>
          </w:p>
          <w:p w14:paraId="24A2DF47" w14:textId="77777777" w:rsidR="00EE38B2" w:rsidRDefault="00000000">
            <w:pPr>
              <w:pStyle w:val="ListParagraph"/>
              <w:numPr>
                <w:ilvl w:val="0"/>
                <w:numId w:val="3"/>
              </w:numPr>
              <w:spacing w:after="78" w:line="264" w:lineRule="auto"/>
            </w:pPr>
            <w:r>
              <w:t>Produced the department's demo reel and internal presence, showcasing the team's growing capabilities across the firm.</w:t>
            </w:r>
          </w:p>
          <w:p w14:paraId="24A2DF48" w14:textId="77777777" w:rsidR="00EE38B2" w:rsidRDefault="00000000">
            <w:pPr>
              <w:tabs>
                <w:tab w:val="right" w:pos="7380"/>
              </w:tabs>
              <w:spacing w:before="150" w:after="10"/>
            </w:pPr>
            <w:r>
              <w:rPr>
                <w:rFonts w:ascii="Calibri" w:eastAsia="Calibri" w:hAnsi="Calibri" w:cs="Calibri"/>
                <w:b/>
                <w:bCs/>
                <w:color w:val="173453"/>
                <w:sz w:val="21"/>
                <w:szCs w:val="21"/>
              </w:rPr>
              <w:t>Commercial Editor &amp; Videographer</w:t>
            </w:r>
            <w:r>
              <w:tab/>
            </w:r>
            <w:r>
              <w:rPr>
                <w:i/>
                <w:iCs/>
                <w:color w:val="5C6B78"/>
                <w:sz w:val="18"/>
                <w:szCs w:val="18"/>
              </w:rPr>
              <w:t>2023 – 2024</w:t>
            </w:r>
          </w:p>
          <w:p w14:paraId="24A2DF49" w14:textId="77777777" w:rsidR="00EE38B2" w:rsidRDefault="00000000">
            <w:pPr>
              <w:spacing w:after="110"/>
            </w:pPr>
            <w:r>
              <w:rPr>
                <w:b/>
                <w:bCs/>
                <w:color w:val="2E6DA4"/>
                <w:sz w:val="19"/>
                <w:szCs w:val="19"/>
              </w:rPr>
              <w:t>WQRF / WTVO Eyewitness News</w:t>
            </w:r>
            <w:r>
              <w:rPr>
                <w:i/>
                <w:iCs/>
                <w:color w:val="5C6B78"/>
                <w:sz w:val="18"/>
                <w:szCs w:val="18"/>
              </w:rPr>
              <w:t xml:space="preserve">   ·   Fox / ABC Affiliate, Rockford, IL</w:t>
            </w:r>
          </w:p>
          <w:p w14:paraId="24A2DF4A" w14:textId="77777777" w:rsidR="00EE38B2" w:rsidRDefault="00000000">
            <w:pPr>
              <w:pStyle w:val="ListParagraph"/>
              <w:numPr>
                <w:ilvl w:val="0"/>
                <w:numId w:val="3"/>
              </w:numPr>
              <w:spacing w:after="78" w:line="264" w:lineRule="auto"/>
            </w:pPr>
            <w:r>
              <w:t>Conceptualized, shot, and edited promos for on-air talent and the station brand, helping raise the standard of the station's promotional output.</w:t>
            </w:r>
          </w:p>
          <w:p w14:paraId="24A2DF4B" w14:textId="77777777" w:rsidR="00EE38B2" w:rsidRDefault="00000000">
            <w:pPr>
              <w:pStyle w:val="ListParagraph"/>
              <w:numPr>
                <w:ilvl w:val="0"/>
                <w:numId w:val="3"/>
              </w:numPr>
              <w:spacing w:after="78" w:line="264" w:lineRule="auto"/>
            </w:pPr>
            <w:r>
              <w:t>Partnered with the sales team on advertising campaigns for local businesses, writing, shooting, and editing commercials and digital ads.</w:t>
            </w:r>
          </w:p>
          <w:p w14:paraId="24A2DF4C" w14:textId="77777777" w:rsidR="00EE38B2" w:rsidRDefault="00000000">
            <w:pPr>
              <w:pStyle w:val="ListParagraph"/>
              <w:numPr>
                <w:ilvl w:val="0"/>
                <w:numId w:val="3"/>
              </w:numPr>
              <w:spacing w:after="78" w:line="264" w:lineRule="auto"/>
            </w:pPr>
            <w:r>
              <w:t>Produced a weekly segment for Good Day Stateline and contributed to a charity telethon that raised hundreds of thousands of dollars.</w:t>
            </w:r>
          </w:p>
          <w:p w14:paraId="24A2DF4D" w14:textId="77777777" w:rsidR="00EE38B2" w:rsidRDefault="00000000">
            <w:pPr>
              <w:tabs>
                <w:tab w:val="right" w:pos="7380"/>
              </w:tabs>
              <w:spacing w:before="150" w:after="10"/>
            </w:pPr>
            <w:r>
              <w:rPr>
                <w:rFonts w:ascii="Calibri" w:eastAsia="Calibri" w:hAnsi="Calibri" w:cs="Calibri"/>
                <w:b/>
                <w:bCs/>
                <w:color w:val="173453"/>
                <w:sz w:val="21"/>
                <w:szCs w:val="21"/>
              </w:rPr>
              <w:t>News Editor &amp; Photojournalist</w:t>
            </w:r>
            <w:r>
              <w:tab/>
            </w:r>
            <w:r>
              <w:rPr>
                <w:i/>
                <w:iCs/>
                <w:color w:val="5C6B78"/>
                <w:sz w:val="18"/>
                <w:szCs w:val="18"/>
              </w:rPr>
              <w:t>2022 – 2023</w:t>
            </w:r>
          </w:p>
          <w:p w14:paraId="24A2DF4E" w14:textId="77777777" w:rsidR="00EE38B2" w:rsidRDefault="00000000">
            <w:pPr>
              <w:spacing w:after="110"/>
            </w:pPr>
            <w:r>
              <w:rPr>
                <w:b/>
                <w:bCs/>
                <w:color w:val="2E6DA4"/>
                <w:sz w:val="19"/>
                <w:szCs w:val="19"/>
              </w:rPr>
              <w:t>WQRF / WTVO Eyewitness News</w:t>
            </w:r>
            <w:r>
              <w:rPr>
                <w:i/>
                <w:iCs/>
                <w:color w:val="5C6B78"/>
                <w:sz w:val="18"/>
                <w:szCs w:val="18"/>
              </w:rPr>
              <w:t xml:space="preserve">   ·   Fox / ABC Affiliate, Rockford, IL</w:t>
            </w:r>
          </w:p>
          <w:p w14:paraId="24A2DF4F" w14:textId="77777777" w:rsidR="00EE38B2" w:rsidRDefault="00000000">
            <w:pPr>
              <w:pStyle w:val="ListParagraph"/>
              <w:numPr>
                <w:ilvl w:val="0"/>
                <w:numId w:val="3"/>
              </w:numPr>
              <w:spacing w:after="78" w:line="264" w:lineRule="auto"/>
            </w:pPr>
            <w:r>
              <w:t>Filmed field footage and conducted interviews for daily broadcast, editing news packages under tight, deadline-driven conditions.</w:t>
            </w:r>
          </w:p>
          <w:p w14:paraId="24A2DF50" w14:textId="77777777" w:rsidR="00EE38B2" w:rsidRDefault="00000000">
            <w:pPr>
              <w:pStyle w:val="ListParagraph"/>
              <w:numPr>
                <w:ilvl w:val="0"/>
                <w:numId w:val="3"/>
              </w:numPr>
              <w:spacing w:after="78" w:line="264" w:lineRule="auto"/>
            </w:pPr>
            <w:r>
              <w:t>Built strong interviewing, live-shot, and fast-turnaround production skills in a demanding news environment.</w:t>
            </w:r>
          </w:p>
          <w:p w14:paraId="24A2DF51" w14:textId="77777777" w:rsidR="00EE38B2" w:rsidRDefault="00000000">
            <w:pPr>
              <w:pBdr>
                <w:bottom w:val="single" w:sz="14" w:space="6" w:color="2E6DA4"/>
              </w:pBdr>
              <w:spacing w:before="300" w:after="150"/>
            </w:pPr>
            <w:r>
              <w:rPr>
                <w:rFonts w:ascii="Calibri" w:eastAsia="Calibri" w:hAnsi="Calibri" w:cs="Calibri"/>
                <w:b/>
                <w:bCs/>
                <w:caps/>
                <w:color w:val="173453"/>
                <w:spacing w:val="36"/>
                <w:sz w:val="23"/>
                <w:szCs w:val="23"/>
              </w:rPr>
              <w:t>Selected Projects</w:t>
            </w:r>
          </w:p>
          <w:p w14:paraId="24A2DF52" w14:textId="77777777" w:rsidR="00EE38B2" w:rsidRDefault="00000000">
            <w:pPr>
              <w:pStyle w:val="ListParagraph"/>
              <w:numPr>
                <w:ilvl w:val="0"/>
                <w:numId w:val="3"/>
              </w:numPr>
              <w:spacing w:after="78" w:line="264" w:lineRule="auto"/>
            </w:pPr>
            <w:r>
              <w:rPr>
                <w:b/>
                <w:bCs/>
                <w:color w:val="173453"/>
              </w:rPr>
              <w:t xml:space="preserve">Wastewater Treatment Plant Sequencing — </w:t>
            </w:r>
            <w:r>
              <w:t>Led the recreation of an entire treatment plant in photorealistic 3D, coordinating across teams to incorporate existing engineering models, and produced a polished construction-sequencing animation that helps contractors visualize a complex build.</w:t>
            </w:r>
          </w:p>
          <w:p w14:paraId="24A2DF53" w14:textId="77777777" w:rsidR="00EE38B2" w:rsidRDefault="00000000">
            <w:pPr>
              <w:pStyle w:val="ListParagraph"/>
              <w:numPr>
                <w:ilvl w:val="0"/>
                <w:numId w:val="3"/>
              </w:numPr>
              <w:spacing w:after="78" w:line="264" w:lineRule="auto"/>
            </w:pPr>
            <w:r>
              <w:rPr>
                <w:b/>
                <w:bCs/>
                <w:color w:val="173453"/>
              </w:rPr>
              <w:t xml:space="preserve">Western Springs 2025 Referendum — </w:t>
            </w:r>
            <w:r>
              <w:t>Led the creative direction of a public-engagement video that helped a successful infrastructure-funding referendum pass, personally directing, designing, and editing the piece with on-site filming support.</w:t>
            </w:r>
          </w:p>
          <w:p w14:paraId="24A2DF54" w14:textId="77777777" w:rsidR="00EE38B2" w:rsidRDefault="00000000">
            <w:pPr>
              <w:pStyle w:val="ListParagraph"/>
              <w:numPr>
                <w:ilvl w:val="0"/>
                <w:numId w:val="3"/>
              </w:numPr>
              <w:spacing w:after="78" w:line="264" w:lineRule="auto"/>
            </w:pPr>
            <w:r>
              <w:rPr>
                <w:b/>
                <w:bCs/>
                <w:color w:val="173453"/>
              </w:rPr>
              <w:t xml:space="preserve">Company-Wide Culture Campaign — </w:t>
            </w:r>
            <w:r>
              <w:t>Conceived and led a multi-office video campaign, planning and traveling to capture people-focused cinematic footage that fuels the firm's marketing and recruitment.</w:t>
            </w:r>
          </w:p>
          <w:p w14:paraId="24A2DF55" w14:textId="77777777" w:rsidR="00EE38B2" w:rsidRDefault="00000000">
            <w:pPr>
              <w:pStyle w:val="ListParagraph"/>
              <w:numPr>
                <w:ilvl w:val="0"/>
                <w:numId w:val="3"/>
              </w:numPr>
              <w:spacing w:after="78" w:line="264" w:lineRule="auto"/>
            </w:pPr>
            <w:r>
              <w:rPr>
                <w:b/>
                <w:bCs/>
                <w:color w:val="173453"/>
              </w:rPr>
              <w:t xml:space="preserve">Interactive Visualization Experience — </w:t>
            </w:r>
            <w:r>
              <w:t>Pioneered an interactive experience that cracked a long-standing project challenge others had struggled with, introducing a fresh approach the team could build on.</w:t>
            </w:r>
          </w:p>
          <w:p w14:paraId="24A2DF56" w14:textId="77777777" w:rsidR="00EE38B2" w:rsidRDefault="00000000">
            <w:pPr>
              <w:pStyle w:val="ListParagraph"/>
              <w:numPr>
                <w:ilvl w:val="0"/>
                <w:numId w:val="3"/>
              </w:numPr>
              <w:spacing w:after="78" w:line="264" w:lineRule="auto"/>
            </w:pPr>
            <w:r>
              <w:rPr>
                <w:b/>
                <w:bCs/>
                <w:color w:val="173453"/>
              </w:rPr>
              <w:t xml:space="preserve">2.5D Before / After Visualizations — </w:t>
            </w:r>
            <w:r>
              <w:t>Helped elevate the visual fidelity and adoption of the team's 2.5D before-and-after visualizations — photorealistic composites that overlay proposed designs onto real site imagery, giving audiences an instant, intuitive read on a project.</w:t>
            </w:r>
          </w:p>
        </w:tc>
      </w:tr>
    </w:tbl>
    <w:p w14:paraId="24A2DF58" w14:textId="77777777" w:rsidR="00315E41" w:rsidRDefault="00315E41"/>
    <w:sectPr w:rsidR="00315E41">
      <w:footerReference w:type="default" r:id="rId7"/>
      <w:pgSz w:w="12240" w:h="15840"/>
      <w:pgMar w:top="0" w:right="0" w:bottom="470" w:left="0" w:header="708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2AA5" w14:textId="77777777" w:rsidR="00315E41" w:rsidRDefault="00315E41">
      <w:r>
        <w:separator/>
      </w:r>
    </w:p>
  </w:endnote>
  <w:endnote w:type="continuationSeparator" w:id="0">
    <w:p w14:paraId="43C1869A" w14:textId="77777777" w:rsidR="00315E41" w:rsidRDefault="0031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DF58" w14:textId="56348FE2" w:rsidR="00EE38B2" w:rsidRDefault="00000000">
    <w:pPr>
      <w:pBdr>
        <w:top w:val="single" w:sz="4" w:space="6" w:color="C4D4E4"/>
      </w:pBdr>
      <w:tabs>
        <w:tab w:val="right" w:pos="11520"/>
      </w:tabs>
      <w:ind w:left="720" w:right="720"/>
    </w:pPr>
    <w:r>
      <w:rPr>
        <w:color w:val="5C6B78"/>
        <w:sz w:val="15"/>
        <w:szCs w:val="15"/>
      </w:rPr>
      <w:t>Zachary Szafranski  ·  Creative Services Operations Manager</w:t>
    </w:r>
    <w:r>
      <w:tab/>
    </w:r>
    <w:r>
      <w:rPr>
        <w:color w:val="5C6B78"/>
        <w:sz w:val="15"/>
        <w:szCs w:val="15"/>
      </w:rPr>
      <w:t xml:space="preserve">Page </w:t>
    </w:r>
    <w:r>
      <w:rPr>
        <w:color w:val="5C6B78"/>
        <w:sz w:val="15"/>
        <w:szCs w:val="15"/>
      </w:rPr>
      <w:fldChar w:fldCharType="begin"/>
    </w:r>
    <w:r>
      <w:rPr>
        <w:color w:val="5C6B78"/>
        <w:sz w:val="15"/>
        <w:szCs w:val="15"/>
      </w:rPr>
      <w:instrText>PAGE</w:instrText>
    </w:r>
    <w:r>
      <w:rPr>
        <w:color w:val="5C6B78"/>
        <w:sz w:val="15"/>
        <w:szCs w:val="15"/>
      </w:rPr>
      <w:fldChar w:fldCharType="separate"/>
    </w:r>
    <w:r w:rsidR="00A16094">
      <w:rPr>
        <w:noProof/>
        <w:color w:val="5C6B78"/>
        <w:sz w:val="15"/>
        <w:szCs w:val="15"/>
      </w:rPr>
      <w:t>1</w:t>
    </w:r>
    <w:r>
      <w:rPr>
        <w:color w:val="5C6B78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3531" w14:textId="77777777" w:rsidR="00315E41" w:rsidRDefault="00315E41">
      <w:r>
        <w:separator/>
      </w:r>
    </w:p>
  </w:footnote>
  <w:footnote w:type="continuationSeparator" w:id="0">
    <w:p w14:paraId="10A3C3DF" w14:textId="77777777" w:rsidR="00315E41" w:rsidRDefault="00315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7162"/>
    <w:multiLevelType w:val="hybridMultilevel"/>
    <w:tmpl w:val="75EEB1BA"/>
    <w:lvl w:ilvl="0" w:tplc="BD2CF4D2">
      <w:start w:val="1"/>
      <w:numFmt w:val="bullet"/>
      <w:lvlText w:val="●"/>
      <w:lvlJc w:val="left"/>
      <w:pPr>
        <w:ind w:left="720" w:hanging="360"/>
      </w:pPr>
    </w:lvl>
    <w:lvl w:ilvl="1" w:tplc="9D8A3A3C">
      <w:start w:val="1"/>
      <w:numFmt w:val="bullet"/>
      <w:lvlText w:val="○"/>
      <w:lvlJc w:val="left"/>
      <w:pPr>
        <w:ind w:left="1440" w:hanging="360"/>
      </w:pPr>
    </w:lvl>
    <w:lvl w:ilvl="2" w:tplc="651AF2FA">
      <w:start w:val="1"/>
      <w:numFmt w:val="bullet"/>
      <w:lvlText w:val="■"/>
      <w:lvlJc w:val="left"/>
      <w:pPr>
        <w:ind w:left="2160" w:hanging="360"/>
      </w:pPr>
    </w:lvl>
    <w:lvl w:ilvl="3" w:tplc="1D06B2B8">
      <w:start w:val="1"/>
      <w:numFmt w:val="bullet"/>
      <w:lvlText w:val="●"/>
      <w:lvlJc w:val="left"/>
      <w:pPr>
        <w:ind w:left="2880" w:hanging="360"/>
      </w:pPr>
    </w:lvl>
    <w:lvl w:ilvl="4" w:tplc="BDCE41A6">
      <w:start w:val="1"/>
      <w:numFmt w:val="bullet"/>
      <w:lvlText w:val="○"/>
      <w:lvlJc w:val="left"/>
      <w:pPr>
        <w:ind w:left="3600" w:hanging="360"/>
      </w:pPr>
    </w:lvl>
    <w:lvl w:ilvl="5" w:tplc="C97C0E60">
      <w:start w:val="1"/>
      <w:numFmt w:val="bullet"/>
      <w:lvlText w:val="■"/>
      <w:lvlJc w:val="left"/>
      <w:pPr>
        <w:ind w:left="4320" w:hanging="360"/>
      </w:pPr>
    </w:lvl>
    <w:lvl w:ilvl="6" w:tplc="CF989612">
      <w:start w:val="1"/>
      <w:numFmt w:val="bullet"/>
      <w:lvlText w:val="●"/>
      <w:lvlJc w:val="left"/>
      <w:pPr>
        <w:ind w:left="5040" w:hanging="360"/>
      </w:pPr>
    </w:lvl>
    <w:lvl w:ilvl="7" w:tplc="AD18145E">
      <w:start w:val="1"/>
      <w:numFmt w:val="bullet"/>
      <w:lvlText w:val="●"/>
      <w:lvlJc w:val="left"/>
      <w:pPr>
        <w:ind w:left="5760" w:hanging="360"/>
      </w:pPr>
    </w:lvl>
    <w:lvl w:ilvl="8" w:tplc="B8286B7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93F5A62"/>
    <w:multiLevelType w:val="hybridMultilevel"/>
    <w:tmpl w:val="68A4C946"/>
    <w:lvl w:ilvl="0" w:tplc="31968D78">
      <w:start w:val="1"/>
      <w:numFmt w:val="bullet"/>
      <w:lvlText w:val="•"/>
      <w:lvlJc w:val="left"/>
      <w:pPr>
        <w:ind w:left="250" w:hanging="168"/>
      </w:pPr>
      <w:rPr>
        <w:color w:val="2E6DA4"/>
        <w:sz w:val="20"/>
        <w:szCs w:val="20"/>
      </w:rPr>
    </w:lvl>
    <w:lvl w:ilvl="1" w:tplc="BDCCAC5A">
      <w:numFmt w:val="decimal"/>
      <w:lvlText w:val=""/>
      <w:lvlJc w:val="left"/>
    </w:lvl>
    <w:lvl w:ilvl="2" w:tplc="67F8F4C8">
      <w:numFmt w:val="decimal"/>
      <w:lvlText w:val=""/>
      <w:lvlJc w:val="left"/>
    </w:lvl>
    <w:lvl w:ilvl="3" w:tplc="436CD796">
      <w:numFmt w:val="decimal"/>
      <w:lvlText w:val=""/>
      <w:lvlJc w:val="left"/>
    </w:lvl>
    <w:lvl w:ilvl="4" w:tplc="55669904">
      <w:numFmt w:val="decimal"/>
      <w:lvlText w:val=""/>
      <w:lvlJc w:val="left"/>
    </w:lvl>
    <w:lvl w:ilvl="5" w:tplc="94BA1214">
      <w:numFmt w:val="decimal"/>
      <w:lvlText w:val=""/>
      <w:lvlJc w:val="left"/>
    </w:lvl>
    <w:lvl w:ilvl="6" w:tplc="E452E172">
      <w:numFmt w:val="decimal"/>
      <w:lvlText w:val=""/>
      <w:lvlJc w:val="left"/>
    </w:lvl>
    <w:lvl w:ilvl="7" w:tplc="961AC906">
      <w:numFmt w:val="decimal"/>
      <w:lvlText w:val=""/>
      <w:lvlJc w:val="left"/>
    </w:lvl>
    <w:lvl w:ilvl="8" w:tplc="87763822">
      <w:numFmt w:val="decimal"/>
      <w:lvlText w:val=""/>
      <w:lvlJc w:val="left"/>
    </w:lvl>
  </w:abstractNum>
  <w:abstractNum w:abstractNumId="2" w15:restartNumberingAfterBreak="0">
    <w:nsid w:val="6C0E2C78"/>
    <w:multiLevelType w:val="hybridMultilevel"/>
    <w:tmpl w:val="7542E352"/>
    <w:lvl w:ilvl="0" w:tplc="7946F73E">
      <w:start w:val="1"/>
      <w:numFmt w:val="bullet"/>
      <w:lvlText w:val="•"/>
      <w:lvlJc w:val="left"/>
      <w:pPr>
        <w:ind w:left="195" w:hanging="150"/>
      </w:pPr>
      <w:rPr>
        <w:color w:val="4E7CA8"/>
        <w:sz w:val="18"/>
        <w:szCs w:val="18"/>
      </w:rPr>
    </w:lvl>
    <w:lvl w:ilvl="1" w:tplc="AB5EB3D8">
      <w:numFmt w:val="decimal"/>
      <w:lvlText w:val=""/>
      <w:lvlJc w:val="left"/>
    </w:lvl>
    <w:lvl w:ilvl="2" w:tplc="E3F826A6">
      <w:numFmt w:val="decimal"/>
      <w:lvlText w:val=""/>
      <w:lvlJc w:val="left"/>
    </w:lvl>
    <w:lvl w:ilvl="3" w:tplc="166A5906">
      <w:numFmt w:val="decimal"/>
      <w:lvlText w:val=""/>
      <w:lvlJc w:val="left"/>
    </w:lvl>
    <w:lvl w:ilvl="4" w:tplc="D2EA0C44">
      <w:numFmt w:val="decimal"/>
      <w:lvlText w:val=""/>
      <w:lvlJc w:val="left"/>
    </w:lvl>
    <w:lvl w:ilvl="5" w:tplc="C8DAFD40">
      <w:numFmt w:val="decimal"/>
      <w:lvlText w:val=""/>
      <w:lvlJc w:val="left"/>
    </w:lvl>
    <w:lvl w:ilvl="6" w:tplc="430C8784">
      <w:numFmt w:val="decimal"/>
      <w:lvlText w:val=""/>
      <w:lvlJc w:val="left"/>
    </w:lvl>
    <w:lvl w:ilvl="7" w:tplc="393058F6">
      <w:numFmt w:val="decimal"/>
      <w:lvlText w:val=""/>
      <w:lvlJc w:val="left"/>
    </w:lvl>
    <w:lvl w:ilvl="8" w:tplc="59D489D4">
      <w:numFmt w:val="decimal"/>
      <w:lvlText w:val=""/>
      <w:lvlJc w:val="left"/>
    </w:lvl>
  </w:abstractNum>
  <w:num w:numId="1" w16cid:durableId="729958060">
    <w:abstractNumId w:val="0"/>
    <w:lvlOverride w:ilvl="0">
      <w:startOverride w:val="1"/>
    </w:lvlOverride>
  </w:num>
  <w:num w:numId="2" w16cid:durableId="776405809">
    <w:abstractNumId w:val="2"/>
    <w:lvlOverride w:ilvl="0">
      <w:startOverride w:val="1"/>
    </w:lvlOverride>
  </w:num>
  <w:num w:numId="3" w16cid:durableId="165945774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B2"/>
    <w:rsid w:val="00037F6F"/>
    <w:rsid w:val="00315E41"/>
    <w:rsid w:val="008A105F"/>
    <w:rsid w:val="00A16094"/>
    <w:rsid w:val="00EE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DF0A"/>
  <w15:docId w15:val="{F5A48164-2C30-4F90-8ABA-63530190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="Calibri Light" w:hAnsi="Calibri Light" w:cs="Calibri Light"/>
        <w:color w:val="2B333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789</Words>
  <Characters>5276</Characters>
  <Application>Microsoft Office Word</Application>
  <DocSecurity>0</DocSecurity>
  <Lines>128</Lines>
  <Paragraphs>85</Paragraphs>
  <ScaleCrop>false</ScaleCrop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Zachary Szafranski — Resume</dc:title>
  <dc:creator>Zachary Szafranski</dc:creator>
  <cp:lastModifiedBy>Zach Szafranski</cp:lastModifiedBy>
  <cp:revision>3</cp:revision>
  <dcterms:created xsi:type="dcterms:W3CDTF">2026-07-08T23:09:00Z</dcterms:created>
  <dcterms:modified xsi:type="dcterms:W3CDTF">2026-07-08T23:53:00Z</dcterms:modified>
</cp:coreProperties>
</file>